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00000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комиссии по соблюдению требований к служебному поведению и урегулированию конфликта интересов в администрации городского округа город Михайловка Волгоградской области</w:t>
      </w:r>
    </w:p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 2014 года.</w:t>
      </w:r>
    </w:p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8D4" w:rsidRDefault="00566279" w:rsidP="005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2 квартале 2014 года в администрации городского округа город Михайловка  Волгоградской области проведено 1 заседание комиссии по соблюдению требований к служебному поведению и урегулированию конфликта интересов, на котором рассматривались 3 вопроса, касающиеся</w:t>
      </w:r>
      <w:r w:rsidR="00D258D4">
        <w:rPr>
          <w:rFonts w:ascii="Times New Roman" w:hAnsi="Times New Roman" w:cs="Times New Roman"/>
          <w:sz w:val="28"/>
          <w:szCs w:val="28"/>
        </w:rPr>
        <w:t>:</w:t>
      </w:r>
    </w:p>
    <w:p w:rsidR="00D258D4" w:rsidRDefault="00D258D4" w:rsidP="005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279">
        <w:rPr>
          <w:rFonts w:ascii="Times New Roman" w:hAnsi="Times New Roman" w:cs="Times New Roman"/>
          <w:sz w:val="28"/>
          <w:szCs w:val="28"/>
        </w:rPr>
        <w:t xml:space="preserve"> представления неполных и недостоверных сведений</w:t>
      </w:r>
      <w:r w:rsidR="00305071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за 2012 год</w:t>
      </w:r>
      <w:r w:rsidR="00566279">
        <w:rPr>
          <w:rFonts w:ascii="Times New Roman" w:hAnsi="Times New Roman" w:cs="Times New Roman"/>
          <w:sz w:val="28"/>
          <w:szCs w:val="28"/>
        </w:rPr>
        <w:t xml:space="preserve"> руководителями муниципальных </w:t>
      </w:r>
      <w:r w:rsidR="00305071">
        <w:rPr>
          <w:rFonts w:ascii="Times New Roman" w:hAnsi="Times New Roman" w:cs="Times New Roman"/>
          <w:sz w:val="28"/>
          <w:szCs w:val="28"/>
        </w:rPr>
        <w:t>у</w:t>
      </w:r>
      <w:r w:rsidR="00566279">
        <w:rPr>
          <w:rFonts w:ascii="Times New Roman" w:hAnsi="Times New Roman" w:cs="Times New Roman"/>
          <w:sz w:val="28"/>
          <w:szCs w:val="28"/>
        </w:rPr>
        <w:t>чреждений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56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D4" w:rsidRDefault="00D258D4" w:rsidP="005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279">
        <w:rPr>
          <w:rFonts w:ascii="Times New Roman" w:hAnsi="Times New Roman" w:cs="Times New Roman"/>
          <w:sz w:val="28"/>
          <w:szCs w:val="28"/>
        </w:rPr>
        <w:t>невозможности по объективным причинам представить сведения о доходах</w:t>
      </w:r>
      <w:r w:rsidR="00305071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566279">
        <w:rPr>
          <w:rFonts w:ascii="Times New Roman" w:hAnsi="Times New Roman" w:cs="Times New Roman"/>
          <w:sz w:val="28"/>
          <w:szCs w:val="28"/>
        </w:rPr>
        <w:t xml:space="preserve"> за члена семьи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56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D4" w:rsidRDefault="00D258D4" w:rsidP="005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27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305071">
        <w:rPr>
          <w:rFonts w:ascii="Times New Roman" w:hAnsi="Times New Roman" w:cs="Times New Roman"/>
          <w:sz w:val="28"/>
          <w:szCs w:val="28"/>
        </w:rPr>
        <w:t xml:space="preserve">анализа правильности заполнения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городского округа город Михайловка Волгоградской области справок о доходах, об имуществе и обязательствах имущественного характера за 2013год.</w:t>
      </w:r>
    </w:p>
    <w:p w:rsidR="00566279" w:rsidRPr="00566279" w:rsidRDefault="00D258D4" w:rsidP="005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заседания комиссии рекомендовано представителю нанимателя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разъяснительную работу с муниципальными служащими и руководителями муниципальных учреждений по недопущению впредь нарушений требований по представлению сведений о доходах, об имуществе и обязательствах имущественного характера.</w:t>
      </w:r>
    </w:p>
    <w:sectPr w:rsidR="00566279" w:rsidRPr="0056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279"/>
    <w:rsid w:val="00305071"/>
    <w:rsid w:val="00566279"/>
    <w:rsid w:val="00A667DF"/>
    <w:rsid w:val="00D2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2015-03-05T14:16:00Z</cp:lastPrinted>
  <dcterms:created xsi:type="dcterms:W3CDTF">2015-03-05T12:13:00Z</dcterms:created>
  <dcterms:modified xsi:type="dcterms:W3CDTF">2015-03-05T14:29:00Z</dcterms:modified>
</cp:coreProperties>
</file>